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3" w:rsidRPr="00A406B2" w:rsidRDefault="007F0833" w:rsidP="007F0833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7F0833" w:rsidRPr="00080FE9" w:rsidRDefault="007F0833" w:rsidP="007F0833">
      <w:pPr>
        <w:pStyle w:val="Default"/>
        <w:spacing w:line="276" w:lineRule="auto"/>
        <w:jc w:val="center"/>
        <w:rPr>
          <w:rFonts w:ascii="Calibri" w:hAnsi="Calibri"/>
          <w:color w:val="548DD4"/>
        </w:rPr>
      </w:pPr>
      <w:proofErr w:type="spellStart"/>
      <w:r w:rsidRPr="00F001C6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Pr="00F001C6">
        <w:rPr>
          <w:rFonts w:ascii="Calibri" w:hAnsi="Calibri"/>
          <w:color w:val="548DD4"/>
        </w:rPr>
        <w:t xml:space="preserve"> </w:t>
      </w:r>
      <w:r w:rsidRPr="00A406B2">
        <w:rPr>
          <w:rFonts w:ascii="Calibri" w:hAnsi="Calibri"/>
          <w:color w:val="548DD4"/>
        </w:rPr>
        <w:t>//</w:t>
      </w:r>
      <w:r w:rsidRPr="00F001C6">
        <w:rPr>
          <w:rFonts w:ascii="Calibri" w:hAnsi="Calibri"/>
          <w:b/>
          <w:color w:val="548DD4"/>
          <w:lang w:val="en-US"/>
        </w:rPr>
        <w:t>www</w:t>
      </w:r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color w:val="548DD4"/>
        </w:rPr>
        <w:t xml:space="preserve"> </w:t>
      </w:r>
      <w:proofErr w:type="spellStart"/>
      <w:r>
        <w:rPr>
          <w:rFonts w:ascii="Calibri" w:hAnsi="Calibri"/>
          <w:color w:val="548DD4"/>
        </w:rPr>
        <w:t>Γρ</w:t>
      </w:r>
      <w:proofErr w:type="spellEnd"/>
      <w:r>
        <w:rPr>
          <w:rFonts w:ascii="Calibri" w:hAnsi="Calibri"/>
          <w:color w:val="548DD4"/>
        </w:rPr>
        <w:t>. 044</w:t>
      </w:r>
      <w:r w:rsidRPr="00F001C6">
        <w:rPr>
          <w:rFonts w:ascii="Calibri" w:hAnsi="Calibri"/>
          <w:color w:val="548DD4"/>
        </w:rPr>
        <w:t xml:space="preserve">, </w:t>
      </w:r>
      <w:proofErr w:type="spellStart"/>
      <w:r w:rsidRPr="00F001C6">
        <w:rPr>
          <w:rFonts w:ascii="Calibri" w:hAnsi="Calibri"/>
          <w:color w:val="548DD4"/>
        </w:rPr>
        <w:t>τηλ</w:t>
      </w:r>
      <w:proofErr w:type="spellEnd"/>
      <w:r w:rsidRPr="00F001C6">
        <w:rPr>
          <w:rFonts w:ascii="Calibri" w:hAnsi="Calibri"/>
          <w:color w:val="548DD4"/>
        </w:rPr>
        <w:t>. 3442057-58</w:t>
      </w:r>
      <w:r w:rsidRPr="00080FE9">
        <w:rPr>
          <w:rFonts w:ascii="Calibri" w:hAnsi="Calibri"/>
          <w:color w:val="548DD4"/>
        </w:rPr>
        <w:t xml:space="preserve"> </w:t>
      </w:r>
      <w:r>
        <w:rPr>
          <w:rFonts w:ascii="Calibri" w:hAnsi="Calibri"/>
          <w:color w:val="548DD4"/>
          <w:lang w:val="en-US"/>
        </w:rPr>
        <w:t>fax</w:t>
      </w:r>
      <w:r w:rsidRPr="00080FE9">
        <w:rPr>
          <w:rFonts w:ascii="Calibri" w:hAnsi="Calibri"/>
          <w:color w:val="548DD4"/>
        </w:rPr>
        <w:t>.3442513</w:t>
      </w:r>
    </w:p>
    <w:p w:rsidR="007F0833" w:rsidRPr="00A909DB" w:rsidRDefault="007F0833" w:rsidP="007F0833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7F0833" w:rsidRPr="001F06E9" w:rsidRDefault="007F0833" w:rsidP="00F85778">
      <w:pPr>
        <w:pStyle w:val="Default"/>
        <w:jc w:val="center"/>
        <w:rPr>
          <w:rFonts w:ascii="Calibri" w:hAnsi="Calibri"/>
        </w:rPr>
      </w:pPr>
    </w:p>
    <w:p w:rsidR="007F0833" w:rsidRPr="00186A7A" w:rsidRDefault="007F0833" w:rsidP="00F85778">
      <w:pPr>
        <w:pStyle w:val="Default"/>
        <w:rPr>
          <w:rFonts w:ascii="Calibri" w:hAnsi="Calibri"/>
          <w:sz w:val="12"/>
        </w:rPr>
      </w:pPr>
    </w:p>
    <w:p w:rsidR="007F0833" w:rsidRPr="008E6DCD" w:rsidRDefault="007F0833" w:rsidP="00F85778">
      <w:pPr>
        <w:pStyle w:val="Default"/>
        <w:ind w:left="623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Αρ. πρωτ.  </w:t>
      </w:r>
      <w:r w:rsidR="00620D9C">
        <w:rPr>
          <w:rFonts w:ascii="Calibri" w:hAnsi="Calibri"/>
          <w:b/>
          <w:bCs/>
        </w:rPr>
        <w:t>11</w:t>
      </w:r>
    </w:p>
    <w:p w:rsidR="007F0833" w:rsidRPr="00FE2C78" w:rsidRDefault="007F0833" w:rsidP="00F85778">
      <w:pPr>
        <w:pStyle w:val="Default"/>
        <w:ind w:left="6237"/>
        <w:rPr>
          <w:rFonts w:ascii="Calibri" w:hAnsi="Calibri"/>
          <w:b/>
          <w:bCs/>
        </w:rPr>
      </w:pPr>
      <w:r w:rsidRPr="00F30C25">
        <w:rPr>
          <w:rFonts w:ascii="Calibri" w:hAnsi="Calibri"/>
          <w:b/>
          <w:bCs/>
        </w:rPr>
        <w:t>Μαρούσι,</w:t>
      </w:r>
      <w:r w:rsidRPr="002A0B71">
        <w:rPr>
          <w:rFonts w:ascii="Calibri" w:hAnsi="Calibri"/>
          <w:b/>
          <w:bCs/>
        </w:rPr>
        <w:t xml:space="preserve"> </w:t>
      </w:r>
      <w:r w:rsidR="00620D9C">
        <w:rPr>
          <w:rFonts w:ascii="Calibri" w:hAnsi="Calibri"/>
          <w:b/>
          <w:bCs/>
        </w:rPr>
        <w:t xml:space="preserve">  1-3-2020</w:t>
      </w:r>
    </w:p>
    <w:p w:rsidR="007F0833" w:rsidRPr="0079792A" w:rsidRDefault="007F0833" w:rsidP="00F85778">
      <w:pPr>
        <w:pStyle w:val="Default"/>
        <w:ind w:left="6237"/>
        <w:rPr>
          <w:rFonts w:ascii="Calibri" w:hAnsi="Calibri"/>
          <w:b/>
          <w:bCs/>
        </w:rPr>
      </w:pPr>
    </w:p>
    <w:p w:rsidR="00A82BB5" w:rsidRPr="00D339AB" w:rsidRDefault="007F0833" w:rsidP="00D22D5E">
      <w:pPr>
        <w:pStyle w:val="Default"/>
        <w:ind w:left="5040"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ΠΡΟ</w:t>
      </w:r>
      <w:r w:rsidRPr="0036073A">
        <w:rPr>
          <w:rFonts w:ascii="Calibri" w:hAnsi="Calibri"/>
          <w:b/>
        </w:rPr>
        <w:t>Σ:</w:t>
      </w:r>
      <w:r w:rsidR="002D2829">
        <w:rPr>
          <w:rFonts w:ascii="Calibri" w:hAnsi="Calibri"/>
          <w:b/>
        </w:rPr>
        <w:t xml:space="preserve"> </w:t>
      </w:r>
      <w:r w:rsidR="00A82BB5" w:rsidRPr="00D339AB">
        <w:rPr>
          <w:rFonts w:ascii="Calibri" w:hAnsi="Calibri"/>
          <w:b/>
        </w:rPr>
        <w:t>Όλα τα Μέλη</w:t>
      </w:r>
    </w:p>
    <w:p w:rsidR="007F0833" w:rsidRPr="00D339AB" w:rsidRDefault="007F0833" w:rsidP="00F85778">
      <w:pPr>
        <w:pStyle w:val="Default"/>
        <w:jc w:val="both"/>
        <w:rPr>
          <w:rFonts w:ascii="Calibri" w:hAnsi="Calibri"/>
          <w:b/>
          <w:bCs/>
        </w:rPr>
      </w:pPr>
    </w:p>
    <w:p w:rsidR="007B61F0" w:rsidRDefault="00D90FEC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339AB">
        <w:rPr>
          <w:rFonts w:eastAsia="Times New Roman" w:cstheme="minorHAnsi"/>
          <w:color w:val="000000"/>
          <w:sz w:val="24"/>
          <w:szCs w:val="24"/>
          <w:lang w:eastAsia="el-GR"/>
        </w:rPr>
        <w:t>Συνάδελφοι</w:t>
      </w:r>
      <w:r w:rsidR="00D339AB" w:rsidRPr="00D339AB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</w:p>
    <w:p w:rsidR="000D4F3A" w:rsidRPr="00620D9C" w:rsidRDefault="00D90FEC" w:rsidP="00EF4939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D339A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Στις 23-2-2021 </w:t>
      </w:r>
      <w:r w:rsidRPr="00620D9C">
        <w:rPr>
          <w:rFonts w:eastAsia="Times New Roman" w:cstheme="minorHAnsi"/>
          <w:sz w:val="24"/>
          <w:szCs w:val="24"/>
          <w:lang w:eastAsia="el-GR"/>
        </w:rPr>
        <w:t xml:space="preserve">πραγματοποιήθηκε η συνάντηση του Δ.Σ. του Συλλόγου μας με τον Γενικό Γραμματέα </w:t>
      </w:r>
      <w:r w:rsidR="00D93E83" w:rsidRPr="00620D9C">
        <w:rPr>
          <w:rFonts w:eastAsia="Times New Roman" w:cstheme="minorHAnsi"/>
          <w:sz w:val="24"/>
          <w:szCs w:val="24"/>
          <w:lang w:eastAsia="el-GR"/>
        </w:rPr>
        <w:t>Επαγγελματικής Εκπαίδευσης</w:t>
      </w:r>
      <w:r w:rsidR="00EF4939" w:rsidRPr="00620D9C">
        <w:rPr>
          <w:rFonts w:eastAsia="Times New Roman" w:cstheme="minorHAnsi"/>
          <w:sz w:val="24"/>
          <w:szCs w:val="24"/>
          <w:lang w:eastAsia="el-GR"/>
        </w:rPr>
        <w:t>, Κατάρτισης, Διά Βίου Μάθησης και Νεολαίας</w:t>
      </w:r>
      <w:r w:rsidR="00D93E83" w:rsidRPr="00620D9C">
        <w:rPr>
          <w:rFonts w:eastAsia="Times New Roman" w:cstheme="minorHAnsi"/>
          <w:sz w:val="24"/>
          <w:szCs w:val="24"/>
          <w:lang w:eastAsia="el-GR"/>
        </w:rPr>
        <w:t>.</w:t>
      </w:r>
      <w:r w:rsidRPr="00620D9C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620D9C">
        <w:rPr>
          <w:rFonts w:eastAsia="Times New Roman" w:cstheme="minorHAnsi"/>
          <w:sz w:val="24"/>
          <w:szCs w:val="24"/>
          <w:lang w:eastAsia="el-GR"/>
        </w:rPr>
        <w:t>κο</w:t>
      </w:r>
      <w:proofErr w:type="spellEnd"/>
      <w:r w:rsidRPr="00620D9C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620D9C">
        <w:rPr>
          <w:rFonts w:eastAsia="Times New Roman" w:cstheme="minorHAnsi"/>
          <w:sz w:val="24"/>
          <w:szCs w:val="24"/>
          <w:lang w:eastAsia="el-GR"/>
        </w:rPr>
        <w:t>Βούτσινο</w:t>
      </w:r>
      <w:proofErr w:type="spellEnd"/>
      <w:r w:rsidRPr="00620D9C">
        <w:rPr>
          <w:rFonts w:eastAsia="Times New Roman" w:cstheme="minorHAnsi"/>
          <w:sz w:val="24"/>
          <w:szCs w:val="24"/>
          <w:lang w:eastAsia="el-GR"/>
        </w:rPr>
        <w:t xml:space="preserve">. Κατά την διάρκεια </w:t>
      </w:r>
      <w:r w:rsidR="00D339AB" w:rsidRPr="00620D9C">
        <w:rPr>
          <w:rFonts w:eastAsia="Times New Roman" w:cstheme="minorHAnsi"/>
          <w:sz w:val="24"/>
          <w:szCs w:val="24"/>
          <w:lang w:eastAsia="el-GR"/>
        </w:rPr>
        <w:t>της συνάντησης,</w:t>
      </w:r>
      <w:r w:rsidRPr="00620D9C">
        <w:rPr>
          <w:rFonts w:eastAsia="Times New Roman" w:cstheme="minorHAnsi"/>
          <w:sz w:val="24"/>
          <w:szCs w:val="24"/>
          <w:lang w:eastAsia="el-GR"/>
        </w:rPr>
        <w:t xml:space="preserve"> που διεξήχθη σε </w:t>
      </w:r>
      <w:r w:rsidR="00FA314E" w:rsidRPr="00620D9C">
        <w:rPr>
          <w:rFonts w:eastAsia="Times New Roman" w:cstheme="minorHAnsi"/>
          <w:sz w:val="24"/>
          <w:szCs w:val="24"/>
          <w:lang w:eastAsia="el-GR"/>
        </w:rPr>
        <w:t>θετικό</w:t>
      </w:r>
      <w:r w:rsidRPr="00620D9C">
        <w:rPr>
          <w:rFonts w:eastAsia="Times New Roman" w:cstheme="minorHAnsi"/>
          <w:sz w:val="24"/>
          <w:szCs w:val="24"/>
          <w:lang w:eastAsia="el-GR"/>
        </w:rPr>
        <w:t xml:space="preserve"> κλίμα</w:t>
      </w:r>
      <w:r w:rsidR="00D339AB" w:rsidRPr="00620D9C">
        <w:rPr>
          <w:rFonts w:eastAsia="Times New Roman" w:cstheme="minorHAnsi"/>
          <w:sz w:val="24"/>
          <w:szCs w:val="24"/>
          <w:lang w:eastAsia="el-GR"/>
        </w:rPr>
        <w:t>,</w:t>
      </w:r>
      <w:r w:rsidRPr="00620D9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20D9C" w:rsidRPr="00620D9C">
        <w:rPr>
          <w:rFonts w:eastAsia="Times New Roman" w:cstheme="minorHAnsi"/>
          <w:sz w:val="24"/>
          <w:szCs w:val="24"/>
          <w:lang w:eastAsia="el-GR"/>
        </w:rPr>
        <w:t>τ</w:t>
      </w:r>
      <w:r w:rsidR="000D4F3A" w:rsidRPr="00620D9C">
        <w:rPr>
          <w:rFonts w:eastAsia="Times New Roman" w:cstheme="minorHAnsi"/>
          <w:sz w:val="24"/>
          <w:szCs w:val="24"/>
          <w:lang w:eastAsia="el-GR"/>
        </w:rPr>
        <w:t xml:space="preserve">ο ΔΣ του Συλλόγου τόνισε στον Γενικό την ανορθόδοξη, άτακτη χωροταξικά, μη αξιοκρατική (κλάδος, προϋπηρεσία κλπ.) και χωρίς ενημέρωση </w:t>
      </w:r>
      <w:r w:rsidR="000E7BA6" w:rsidRPr="00620D9C">
        <w:rPr>
          <w:rFonts w:eastAsia="Times New Roman" w:cstheme="minorHAnsi"/>
          <w:sz w:val="24"/>
          <w:szCs w:val="24"/>
          <w:lang w:eastAsia="el-GR"/>
        </w:rPr>
        <w:t xml:space="preserve">των συναδέλφων για την τοποθέτησή </w:t>
      </w:r>
      <w:r w:rsidR="000D4F3A" w:rsidRPr="00620D9C">
        <w:rPr>
          <w:rFonts w:eastAsia="Times New Roman" w:cstheme="minorHAnsi"/>
          <w:sz w:val="24"/>
          <w:szCs w:val="24"/>
          <w:lang w:eastAsia="el-GR"/>
        </w:rPr>
        <w:t xml:space="preserve">τους σε θέσεις άσχετες με το γνωστικό τους αντικείμενο και τα τυπικά και ουσιαστικά προσόντα τους. Κάθε υπάλληλος </w:t>
      </w:r>
      <w:r w:rsidR="00620D9C">
        <w:rPr>
          <w:rFonts w:eastAsia="Times New Roman" w:cstheme="minorHAnsi"/>
          <w:sz w:val="24"/>
          <w:szCs w:val="24"/>
          <w:lang w:eastAsia="el-GR"/>
        </w:rPr>
        <w:t xml:space="preserve">θα </w:t>
      </w:r>
      <w:r w:rsidR="000D4F3A" w:rsidRPr="00620D9C">
        <w:rPr>
          <w:rFonts w:eastAsia="Times New Roman" w:cstheme="minorHAnsi"/>
          <w:sz w:val="24"/>
          <w:szCs w:val="24"/>
          <w:lang w:eastAsia="el-GR"/>
        </w:rPr>
        <w:t>πρέπει να απασχολείται στη θέση (ή αντίστοιχη αυτής) για την οποία έχει τα τυπικά προσόντα και στην οποία έχει διοριστεί</w:t>
      </w:r>
      <w:r w:rsidR="00B81EBF" w:rsidRPr="00620D9C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620D9C">
        <w:rPr>
          <w:rFonts w:eastAsia="Times New Roman" w:cstheme="minorHAnsi"/>
          <w:sz w:val="24"/>
          <w:szCs w:val="24"/>
          <w:lang w:eastAsia="el-GR"/>
        </w:rPr>
        <w:t>Επιπλέον</w:t>
      </w:r>
      <w:r w:rsidR="00B81EBF" w:rsidRPr="00620D9C">
        <w:rPr>
          <w:rFonts w:eastAsia="Times New Roman" w:cstheme="minorHAnsi"/>
          <w:sz w:val="24"/>
          <w:szCs w:val="24"/>
          <w:lang w:eastAsia="el-GR"/>
        </w:rPr>
        <w:t>, τα μέλη του Δ.Σ. κατέθεσαν και ανέλυσαν τις πάγιες θέσεις για νέο Οργανισμό, κρίσεις και τοποθετήσεις μέσω του Υπηρεσιακού Συμβουλίου.</w:t>
      </w:r>
    </w:p>
    <w:p w:rsidR="00D90FEC" w:rsidRPr="00D339AB" w:rsidRDefault="00602C6D" w:rsidP="00EF4939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20D9C">
        <w:rPr>
          <w:rFonts w:eastAsia="Times New Roman" w:cstheme="minorHAnsi"/>
          <w:sz w:val="24"/>
          <w:szCs w:val="24"/>
          <w:lang w:eastAsia="el-GR"/>
        </w:rPr>
        <w:t xml:space="preserve">Από την πλευρά του </w:t>
      </w:r>
      <w:r w:rsidR="00D90FEC" w:rsidRPr="00620D9C">
        <w:rPr>
          <w:rFonts w:eastAsia="Times New Roman" w:cstheme="minorHAnsi"/>
          <w:sz w:val="24"/>
          <w:szCs w:val="24"/>
          <w:lang w:eastAsia="el-GR"/>
        </w:rPr>
        <w:t xml:space="preserve">ο κ. Γενικός ανέφερε ότι στο πλαίσιο αναδιάρθρωσης και εφαρμογής του νέου Νόμου </w:t>
      </w:r>
      <w:r w:rsidR="00EF4939" w:rsidRPr="00620D9C">
        <w:rPr>
          <w:rFonts w:eastAsia="Times New Roman" w:cstheme="minorHAnsi"/>
          <w:sz w:val="24"/>
          <w:szCs w:val="24"/>
          <w:lang w:eastAsia="el-GR"/>
        </w:rPr>
        <w:t xml:space="preserve">4763/2020 (ΦΕΚ 254 Α’) </w:t>
      </w:r>
      <w:r w:rsidR="00D90FEC" w:rsidRPr="00620D9C">
        <w:rPr>
          <w:rFonts w:eastAsia="Times New Roman" w:cstheme="minorHAnsi"/>
          <w:sz w:val="24"/>
          <w:szCs w:val="24"/>
          <w:lang w:eastAsia="el-GR"/>
        </w:rPr>
        <w:t xml:space="preserve">έγιναν οι τοποθετήσεις των Προϊσταμένων </w:t>
      </w:r>
      <w:bookmarkStart w:id="0" w:name="_GoBack"/>
      <w:bookmarkEnd w:id="0"/>
      <w:r w:rsidR="00D90FEC" w:rsidRPr="00620D9C">
        <w:rPr>
          <w:rFonts w:eastAsia="Times New Roman" w:cstheme="minorHAnsi"/>
          <w:sz w:val="24"/>
          <w:szCs w:val="24"/>
          <w:lang w:eastAsia="el-GR"/>
        </w:rPr>
        <w:t>Διευθύνσεων και Τμημάτων καθώς και του</w:t>
      </w:r>
      <w:r w:rsidR="00D90FEC" w:rsidRPr="00D339A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προσωπικού τ</w:t>
      </w:r>
      <w:r w:rsidR="00EF4939">
        <w:rPr>
          <w:rFonts w:eastAsia="Times New Roman" w:cstheme="minorHAnsi"/>
          <w:color w:val="000000"/>
          <w:sz w:val="24"/>
          <w:szCs w:val="24"/>
          <w:lang w:eastAsia="el-GR"/>
        </w:rPr>
        <w:t>ων</w:t>
      </w:r>
      <w:r w:rsidR="00D90FEC" w:rsidRPr="00D339A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πρώην </w:t>
      </w:r>
      <w:r w:rsidR="00EF4939" w:rsidRPr="00EF4939">
        <w:rPr>
          <w:rFonts w:eastAsia="Times New Roman" w:cstheme="minorHAnsi"/>
          <w:color w:val="000000"/>
          <w:sz w:val="24"/>
          <w:szCs w:val="24"/>
          <w:lang w:eastAsia="el-GR"/>
        </w:rPr>
        <w:t>Γενικ</w:t>
      </w:r>
      <w:r w:rsidR="00EF49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ών </w:t>
      </w:r>
      <w:r w:rsidR="00EF4939" w:rsidRPr="00EF4939">
        <w:rPr>
          <w:rFonts w:eastAsia="Times New Roman" w:cstheme="minorHAnsi"/>
          <w:color w:val="000000"/>
          <w:sz w:val="24"/>
          <w:szCs w:val="24"/>
          <w:lang w:eastAsia="el-GR"/>
        </w:rPr>
        <w:t>Γραμματε</w:t>
      </w:r>
      <w:r w:rsidR="00EF4939">
        <w:rPr>
          <w:rFonts w:eastAsia="Times New Roman" w:cstheme="minorHAnsi"/>
          <w:color w:val="000000"/>
          <w:sz w:val="24"/>
          <w:szCs w:val="24"/>
          <w:lang w:eastAsia="el-GR"/>
        </w:rPr>
        <w:t>ιών</w:t>
      </w:r>
      <w:r w:rsidR="00EF4939" w:rsidRPr="00EF49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Επαγγελματικής Εκπαίδευσης, Κατάρτισης και Διά Βίου Μάθησης</w:t>
      </w:r>
      <w:r w:rsidR="00EF49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και</w:t>
      </w:r>
      <w:r w:rsidR="00EF4939" w:rsidRPr="00EF49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EF493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Νέας </w:t>
      </w:r>
      <w:r w:rsidR="00EF4939" w:rsidRPr="00EF4939">
        <w:rPr>
          <w:rFonts w:eastAsia="Times New Roman" w:cstheme="minorHAnsi"/>
          <w:color w:val="000000"/>
          <w:sz w:val="24"/>
          <w:szCs w:val="24"/>
          <w:lang w:eastAsia="el-GR"/>
        </w:rPr>
        <w:t>Γενιάς</w:t>
      </w:r>
      <w:r w:rsidR="00D339AB" w:rsidRPr="00D339A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D90FEC" w:rsidRPr="00D339A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στις νέες θέσεις. </w:t>
      </w:r>
      <w:r w:rsidR="00620D9C">
        <w:rPr>
          <w:rFonts w:eastAsia="Times New Roman" w:cstheme="minorHAnsi"/>
          <w:color w:val="000000"/>
          <w:sz w:val="24"/>
          <w:szCs w:val="24"/>
          <w:lang w:eastAsia="el-GR"/>
        </w:rPr>
        <w:t>Τέλος</w:t>
      </w:r>
      <w:r w:rsidR="00D90FEC" w:rsidRPr="00D339AB">
        <w:rPr>
          <w:rFonts w:eastAsia="Times New Roman" w:cstheme="minorHAnsi"/>
          <w:color w:val="000000"/>
          <w:sz w:val="24"/>
          <w:szCs w:val="24"/>
          <w:lang w:eastAsia="el-GR"/>
        </w:rPr>
        <w:t>, μας τόνισε ότι καταλαβαίνει τα λειτουργικά και χωροταξικά προβλήματα της Κεντρικής Υπηρεσίας του ΥΠΑΙΘ αλλά δεν είναι στην αρμοδιότητά του.</w:t>
      </w:r>
    </w:p>
    <w:p w:rsidR="00D90FEC" w:rsidRPr="00D339AB" w:rsidRDefault="00D90FEC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339A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</w:t>
      </w:r>
      <w:r w:rsidR="00F81B4E">
        <w:rPr>
          <w:rFonts w:eastAsia="Times New Roman" w:cstheme="minorHAnsi"/>
          <w:color w:val="000000"/>
          <w:sz w:val="24"/>
          <w:szCs w:val="24"/>
          <w:lang w:eastAsia="el-GR"/>
        </w:rPr>
        <w:t>Σ</w:t>
      </w:r>
      <w:r w:rsidRPr="00D339AB">
        <w:rPr>
          <w:rFonts w:eastAsia="Times New Roman" w:cstheme="minorHAnsi"/>
          <w:color w:val="000000"/>
          <w:sz w:val="24"/>
          <w:szCs w:val="24"/>
          <w:lang w:eastAsia="el-GR"/>
        </w:rPr>
        <w:t>ύλλογος συνεχίζει και διεκδικεί:</w:t>
      </w:r>
    </w:p>
    <w:p w:rsidR="00D339AB" w:rsidRPr="00D339AB" w:rsidRDefault="00D339AB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339AB">
        <w:rPr>
          <w:rFonts w:eastAsia="Times New Roman" w:cstheme="minorHAnsi"/>
          <w:color w:val="000000"/>
          <w:sz w:val="24"/>
          <w:szCs w:val="24"/>
          <w:lang w:eastAsia="el-GR"/>
        </w:rPr>
        <w:t>1. Νέο Οργανισμό, ανεξάρτ</w:t>
      </w:r>
      <w:r w:rsidRPr="00FA314E">
        <w:rPr>
          <w:rFonts w:eastAsia="Times New Roman" w:cstheme="minorHAnsi"/>
          <w:color w:val="000000"/>
          <w:sz w:val="24"/>
          <w:szCs w:val="24"/>
          <w:lang w:eastAsia="el-GR"/>
        </w:rPr>
        <w:t>ητο ή διακριτό</w:t>
      </w:r>
      <w:r w:rsidRPr="00D339A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για την Κεντρική Υπηρεσία.</w:t>
      </w:r>
    </w:p>
    <w:p w:rsidR="00D339AB" w:rsidRPr="00D339AB" w:rsidRDefault="00D339AB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339AB">
        <w:rPr>
          <w:rFonts w:eastAsia="Times New Roman" w:cstheme="minorHAnsi"/>
          <w:color w:val="000000"/>
          <w:sz w:val="24"/>
          <w:szCs w:val="24"/>
          <w:lang w:eastAsia="el-GR"/>
        </w:rPr>
        <w:t>2. Τοποθετήσεις Προϊσταμένων μετά από αξιολόγηση και κρίση του Υπηρεσιακού Συμβουλίου.</w:t>
      </w:r>
    </w:p>
    <w:p w:rsidR="00D339AB" w:rsidRDefault="00D339AB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339AB">
        <w:rPr>
          <w:rFonts w:eastAsia="Times New Roman" w:cstheme="minorHAnsi"/>
          <w:color w:val="000000"/>
          <w:sz w:val="24"/>
          <w:szCs w:val="24"/>
          <w:lang w:eastAsia="el-GR"/>
        </w:rPr>
        <w:t>3. Επανασχεδιασμός του χωροταξικού των υπηρεσιών της Κεντρικής υπηρεσίας του ΥΠΑΙΘ.</w:t>
      </w:r>
    </w:p>
    <w:p w:rsidR="00D339AB" w:rsidRDefault="00D339AB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>4. Κάλυψη των θέσεων των Γενικών Διευθυντών του ΥΠΑΙΘ από στελέχη του ΥΠΑΙΘ και όχι από άλλα Υπουργεία.</w:t>
      </w:r>
    </w:p>
    <w:p w:rsidR="00D339AB" w:rsidRPr="00D339AB" w:rsidRDefault="00D339AB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6073A" w:rsidRPr="00D339AB" w:rsidRDefault="0036073A" w:rsidP="0036073A">
      <w:pPr>
        <w:shd w:val="clear" w:color="auto" w:fill="FFFFFF"/>
        <w:spacing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7F0833" w:rsidRPr="00D339AB" w:rsidRDefault="007F0833" w:rsidP="00F85778">
      <w:pPr>
        <w:pStyle w:val="Default"/>
        <w:ind w:firstLine="284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642"/>
      </w:tblGrid>
      <w:tr w:rsidR="007F0833" w:rsidRPr="00F85778" w:rsidTr="00D339AB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833" w:rsidRPr="00F85778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85778">
              <w:rPr>
                <w:rFonts w:ascii="Calibri" w:eastAsia="Calibri" w:hAnsi="Calibri" w:cs="Calibri"/>
                <w:b/>
                <w:sz w:val="24"/>
                <w:szCs w:val="24"/>
              </w:rPr>
              <w:t>Για το Διοικητικό Συμβούλιο</w:t>
            </w:r>
          </w:p>
          <w:p w:rsidR="007F0833" w:rsidRPr="00F85778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F0833" w:rsidRPr="0031138F" w:rsidTr="00D339AB">
        <w:trPr>
          <w:trHeight w:val="1084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Η ΠΡΟΕΔΡΟΣ</w:t>
            </w:r>
          </w:p>
          <w:p w:rsidR="007F0833" w:rsidRDefault="007F0833" w:rsidP="00F85778">
            <w:pPr>
              <w:spacing w:after="0" w:afterAutospacing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5778" w:rsidRPr="0031138F" w:rsidRDefault="00F85778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Τόνια Μητσοτάκη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Η ΓΕΝΙΚΗ ΓΡΑΜΜΑΤΕΑΣ</w:t>
            </w:r>
          </w:p>
          <w:p w:rsidR="007F0833" w:rsidRDefault="007F0833" w:rsidP="00F85778">
            <w:pPr>
              <w:spacing w:after="0" w:afterAutospacing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F85778" w:rsidRPr="0031138F" w:rsidRDefault="00F85778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F0833" w:rsidRPr="0031138F" w:rsidRDefault="007F0833" w:rsidP="00F85778">
            <w:pPr>
              <w:spacing w:after="0" w:afterAutospacing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Λιάνα </w:t>
            </w:r>
            <w:proofErr w:type="spellStart"/>
            <w:r w:rsidRPr="0031138F">
              <w:rPr>
                <w:rFonts w:ascii="Calibri" w:eastAsia="Calibri" w:hAnsi="Calibri" w:cs="Calibri"/>
                <w:b/>
                <w:sz w:val="24"/>
                <w:szCs w:val="24"/>
              </w:rPr>
              <w:t>Βολάνη</w:t>
            </w:r>
            <w:proofErr w:type="spellEnd"/>
          </w:p>
        </w:tc>
      </w:tr>
    </w:tbl>
    <w:p w:rsidR="00F41A4E" w:rsidRPr="0031138F" w:rsidRDefault="00F41A4E" w:rsidP="0036073A">
      <w:pPr>
        <w:spacing w:after="0" w:afterAutospacing="0"/>
        <w:rPr>
          <w:rFonts w:ascii="Calibri" w:eastAsia="Calibri" w:hAnsi="Calibri" w:cs="Calibri"/>
          <w:b/>
          <w:sz w:val="24"/>
          <w:szCs w:val="24"/>
        </w:rPr>
      </w:pPr>
    </w:p>
    <w:sectPr w:rsidR="00F41A4E" w:rsidRPr="0031138F" w:rsidSect="00F857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7006"/>
    <w:multiLevelType w:val="multilevel"/>
    <w:tmpl w:val="06E6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008A9"/>
    <w:multiLevelType w:val="hybridMultilevel"/>
    <w:tmpl w:val="F62463CA"/>
    <w:lvl w:ilvl="0" w:tplc="F38E3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838"/>
    <w:rsid w:val="00020D4A"/>
    <w:rsid w:val="000D4F3A"/>
    <w:rsid w:val="000E7BA6"/>
    <w:rsid w:val="0012114B"/>
    <w:rsid w:val="001329B7"/>
    <w:rsid w:val="00217AF6"/>
    <w:rsid w:val="002D2829"/>
    <w:rsid w:val="0036073A"/>
    <w:rsid w:val="00480ED3"/>
    <w:rsid w:val="004A1D52"/>
    <w:rsid w:val="004C7258"/>
    <w:rsid w:val="004E0916"/>
    <w:rsid w:val="004F238B"/>
    <w:rsid w:val="005136A3"/>
    <w:rsid w:val="00522536"/>
    <w:rsid w:val="005436AD"/>
    <w:rsid w:val="005854AF"/>
    <w:rsid w:val="005B5DC5"/>
    <w:rsid w:val="005F000F"/>
    <w:rsid w:val="005F573D"/>
    <w:rsid w:val="00602C6D"/>
    <w:rsid w:val="00614658"/>
    <w:rsid w:val="00620D9C"/>
    <w:rsid w:val="006434A0"/>
    <w:rsid w:val="00652315"/>
    <w:rsid w:val="007B61F0"/>
    <w:rsid w:val="007F0833"/>
    <w:rsid w:val="00804BF0"/>
    <w:rsid w:val="008056D0"/>
    <w:rsid w:val="008727B6"/>
    <w:rsid w:val="008755F7"/>
    <w:rsid w:val="00886276"/>
    <w:rsid w:val="008A76D4"/>
    <w:rsid w:val="008D11EB"/>
    <w:rsid w:val="008E6DCD"/>
    <w:rsid w:val="00974838"/>
    <w:rsid w:val="009A7D6D"/>
    <w:rsid w:val="00A82BB5"/>
    <w:rsid w:val="00B44600"/>
    <w:rsid w:val="00B45C48"/>
    <w:rsid w:val="00B81EBF"/>
    <w:rsid w:val="00BC4C8D"/>
    <w:rsid w:val="00C55B09"/>
    <w:rsid w:val="00CB0E6F"/>
    <w:rsid w:val="00CB1DD4"/>
    <w:rsid w:val="00CD516A"/>
    <w:rsid w:val="00D22D5E"/>
    <w:rsid w:val="00D23137"/>
    <w:rsid w:val="00D339AB"/>
    <w:rsid w:val="00D90FEC"/>
    <w:rsid w:val="00D93E83"/>
    <w:rsid w:val="00DF37A1"/>
    <w:rsid w:val="00EF2FC2"/>
    <w:rsid w:val="00EF4939"/>
    <w:rsid w:val="00EF5938"/>
    <w:rsid w:val="00F41A4E"/>
    <w:rsid w:val="00F4533B"/>
    <w:rsid w:val="00F47447"/>
    <w:rsid w:val="00F81B4E"/>
    <w:rsid w:val="00F85778"/>
    <w:rsid w:val="00F966CA"/>
    <w:rsid w:val="00FA314E"/>
    <w:rsid w:val="00FB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483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74838"/>
    <w:rPr>
      <w:color w:val="0000FF"/>
      <w:u w:val="single"/>
    </w:rPr>
  </w:style>
  <w:style w:type="paragraph" w:customStyle="1" w:styleId="Default">
    <w:name w:val="Default"/>
    <w:rsid w:val="007F0833"/>
    <w:pPr>
      <w:autoSpaceDE w:val="0"/>
      <w:autoSpaceDN w:val="0"/>
      <w:adjustRightInd w:val="0"/>
      <w:spacing w:after="0" w:afterAutospacing="0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0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2253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D4"/>
    <w:pPr>
      <w:ind w:left="720"/>
      <w:contextualSpacing/>
    </w:pPr>
  </w:style>
  <w:style w:type="character" w:styleId="a6">
    <w:name w:val="Emphasis"/>
    <w:basedOn w:val="a0"/>
    <w:uiPriority w:val="20"/>
    <w:qFormat/>
    <w:rsid w:val="001211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483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74838"/>
    <w:rPr>
      <w:color w:val="0000FF"/>
      <w:u w:val="single"/>
    </w:rPr>
  </w:style>
  <w:style w:type="paragraph" w:customStyle="1" w:styleId="Default">
    <w:name w:val="Default"/>
    <w:rsid w:val="007F0833"/>
    <w:pPr>
      <w:autoSpaceDE w:val="0"/>
      <w:autoSpaceDN w:val="0"/>
      <w:adjustRightInd w:val="0"/>
      <w:spacing w:after="0" w:afterAutospacing="0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F0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2253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2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D4"/>
    <w:pPr>
      <w:ind w:left="720"/>
      <w:contextualSpacing/>
    </w:pPr>
  </w:style>
  <w:style w:type="character" w:styleId="a6">
    <w:name w:val="Emphasis"/>
    <w:basedOn w:val="a0"/>
    <w:uiPriority w:val="20"/>
    <w:qFormat/>
    <w:rsid w:val="001211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3</cp:revision>
  <cp:lastPrinted>2021-03-01T09:24:00Z</cp:lastPrinted>
  <dcterms:created xsi:type="dcterms:W3CDTF">2021-03-01T09:22:00Z</dcterms:created>
  <dcterms:modified xsi:type="dcterms:W3CDTF">2021-03-01T09:29:00Z</dcterms:modified>
</cp:coreProperties>
</file>