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934DCF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C148D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10</w:t>
      </w:r>
      <w:r w:rsidR="00BE5DE6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</w:p>
    <w:p w:rsidR="00427F39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084702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r w:rsidR="00934DCF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602E3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-12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</w:t>
      </w:r>
      <w:r w:rsidR="004A269A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</w:p>
    <w:p w:rsidR="004A269A" w:rsidRDefault="004A269A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4A269A" w:rsidRDefault="004A269A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ΠΡΟΣ:</w:t>
      </w:r>
    </w:p>
    <w:p w:rsidR="00530C7E" w:rsidRDefault="004A269A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Εθνική Τράπεζα της Ελλάδ</w:t>
      </w:r>
      <w:r w:rsidR="003E4F08">
        <w:rPr>
          <w:rFonts w:asciiTheme="minorHAnsi" w:hAnsiTheme="minorHAnsi" w:cstheme="minorHAnsi"/>
          <w:b/>
          <w:color w:val="000000"/>
          <w:sz w:val="24"/>
          <w:szCs w:val="24"/>
        </w:rPr>
        <w:t>α</w:t>
      </w:r>
      <w:r w:rsidR="00530C7E">
        <w:rPr>
          <w:rFonts w:asciiTheme="minorHAnsi" w:hAnsiTheme="minorHAnsi" w:cstheme="minorHAnsi"/>
          <w:b/>
          <w:color w:val="000000"/>
          <w:sz w:val="24"/>
          <w:szCs w:val="24"/>
        </w:rPr>
        <w:t>ς</w:t>
      </w:r>
    </w:p>
    <w:p w:rsidR="00530C7E" w:rsidRDefault="00530C7E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4236B" w:rsidRDefault="0014236B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ΚΟΙΝ.:</w:t>
      </w:r>
    </w:p>
    <w:p w:rsidR="004A269A" w:rsidRPr="00A45257" w:rsidRDefault="0014236B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Όλους τους συναδέλφους </w:t>
      </w:r>
    </w:p>
    <w:p w:rsidR="00F75118" w:rsidRDefault="00F75118" w:rsidP="00BE5DE6">
      <w:pPr>
        <w:pStyle w:val="Default"/>
        <w:rPr>
          <w:rFonts w:ascii="Calibri" w:hAnsi="Calibri"/>
          <w:b/>
        </w:rPr>
      </w:pPr>
    </w:p>
    <w:p w:rsidR="000126E2" w:rsidRPr="001C1CBA" w:rsidRDefault="00BE5DE6" w:rsidP="00DE157F">
      <w:pPr>
        <w:pStyle w:val="Default"/>
        <w:jc w:val="both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</w:rPr>
        <w:t>Θέμα</w:t>
      </w:r>
      <w:r w:rsidR="000C52F3">
        <w:rPr>
          <w:rFonts w:ascii="Calibri" w:hAnsi="Calibri"/>
          <w:b/>
        </w:rPr>
        <w:t xml:space="preserve">: </w:t>
      </w:r>
      <w:r w:rsidR="00673C1A">
        <w:rPr>
          <w:rFonts w:ascii="Calibri" w:hAnsi="Calibri"/>
          <w:b/>
        </w:rPr>
        <w:t>Τραπεζικές</w:t>
      </w:r>
      <w:r w:rsidR="00D06C12">
        <w:rPr>
          <w:rFonts w:ascii="Calibri" w:hAnsi="Calibri"/>
          <w:b/>
        </w:rPr>
        <w:t xml:space="preserve"> υπηρεσίες </w:t>
      </w:r>
      <w:r w:rsidR="00673C1A">
        <w:rPr>
          <w:rFonts w:ascii="Calibri" w:hAnsi="Calibri"/>
          <w:b/>
        </w:rPr>
        <w:t>στο κτίριο της ΚΥ του Υπουργείου Παιδείας</w:t>
      </w:r>
      <w:r w:rsidR="004A269A">
        <w:rPr>
          <w:rFonts w:ascii="Calibri" w:hAnsi="Calibri"/>
          <w:b/>
        </w:rPr>
        <w:t xml:space="preserve">, Θρησκευμάτων και Αθλητισμού </w:t>
      </w:r>
    </w:p>
    <w:p w:rsidR="00751109" w:rsidRPr="00084702" w:rsidRDefault="00AB0E2C" w:rsidP="00DE157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Πρόσφατα </w:t>
      </w:r>
      <w:r w:rsidR="004E0FF1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διακόπηκε </w:t>
      </w:r>
      <w:r w:rsidRPr="00084702">
        <w:rPr>
          <w:rFonts w:asciiTheme="minorHAnsi" w:hAnsiTheme="minorHAnsi" w:cstheme="minorHAnsi"/>
          <w:color w:val="000000"/>
          <w:sz w:val="24"/>
          <w:szCs w:val="24"/>
        </w:rPr>
        <w:t>η λειτουργία</w:t>
      </w:r>
      <w:r w:rsidR="004E0FF1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 του υποκαταστήματος της Εθνικής Τράπεζας της Ελλάδ</w:t>
      </w:r>
      <w:r w:rsidR="009477E1" w:rsidRPr="00084702">
        <w:rPr>
          <w:rFonts w:asciiTheme="minorHAnsi" w:hAnsiTheme="minorHAnsi" w:cstheme="minorHAnsi"/>
          <w:color w:val="000000"/>
          <w:sz w:val="24"/>
          <w:szCs w:val="24"/>
        </w:rPr>
        <w:t>α</w:t>
      </w:r>
      <w:r w:rsidR="004E0FF1" w:rsidRPr="00084702">
        <w:rPr>
          <w:rFonts w:asciiTheme="minorHAnsi" w:hAnsiTheme="minorHAnsi" w:cstheme="minorHAnsi"/>
          <w:color w:val="000000"/>
          <w:sz w:val="24"/>
          <w:szCs w:val="24"/>
        </w:rPr>
        <w:t>ς στο κτίριο της ΚΥ του Υπουργείου Παιδείας</w:t>
      </w:r>
      <w:r w:rsidR="009477E1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, Θρησκευμάτων και Αθλητισμού </w:t>
      </w:r>
      <w:r w:rsidR="004E0FF1" w:rsidRPr="00084702">
        <w:rPr>
          <w:rFonts w:asciiTheme="minorHAnsi" w:hAnsiTheme="minorHAnsi" w:cstheme="minorHAnsi"/>
          <w:color w:val="000000"/>
          <w:sz w:val="24"/>
          <w:szCs w:val="24"/>
        </w:rPr>
        <w:t>(Α. Παπανδρέου 37, Μαρούσι)</w:t>
      </w:r>
      <w:r w:rsidR="003E4F08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. Επίσης, </w:t>
      </w:r>
      <w:r w:rsidR="00857006" w:rsidRPr="00084702">
        <w:rPr>
          <w:rFonts w:asciiTheme="minorHAnsi" w:hAnsiTheme="minorHAnsi" w:cstheme="minorHAnsi"/>
          <w:color w:val="000000"/>
          <w:sz w:val="24"/>
          <w:szCs w:val="24"/>
        </w:rPr>
        <w:t>γίναμε αποδέκτες παραπόνων ότι δεν λειτουργεί ούτε τ</w:t>
      </w:r>
      <w:r w:rsidR="00B25376" w:rsidRPr="00084702">
        <w:rPr>
          <w:rFonts w:asciiTheme="minorHAnsi" w:hAnsiTheme="minorHAnsi" w:cstheme="minorHAnsi"/>
          <w:color w:val="000000"/>
          <w:sz w:val="24"/>
          <w:szCs w:val="24"/>
        </w:rPr>
        <w:t>ο</w:t>
      </w:r>
      <w:r w:rsidR="00BD63F2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 Αυτοματοποιημένο</w:t>
      </w:r>
      <w:r w:rsidR="00041FC6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 Ταμειακό Μηχάνημα </w:t>
      </w:r>
      <w:r w:rsidR="009D2062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(ΑΤΜ) </w:t>
      </w:r>
      <w:r w:rsidR="00041FC6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της </w:t>
      </w:r>
      <w:r w:rsidR="002A2352" w:rsidRPr="00084702">
        <w:rPr>
          <w:rFonts w:asciiTheme="minorHAnsi" w:hAnsiTheme="minorHAnsi" w:cstheme="minorHAnsi"/>
          <w:color w:val="000000"/>
          <w:sz w:val="24"/>
          <w:szCs w:val="24"/>
        </w:rPr>
        <w:t>Τράπεζάς</w:t>
      </w:r>
      <w:r w:rsidR="00041FC6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 σας.</w:t>
      </w:r>
    </w:p>
    <w:p w:rsidR="00751109" w:rsidRPr="00084702" w:rsidRDefault="00977684" w:rsidP="00DE157F">
      <w:pPr>
        <w:jc w:val="both"/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</w:pPr>
      <w:r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Δεδομένου ότι </w:t>
      </w:r>
      <w:r w:rsidR="00B9689B" w:rsidRPr="00084702">
        <w:rPr>
          <w:rFonts w:asciiTheme="minorHAnsi" w:hAnsiTheme="minorHAnsi" w:cstheme="minorHAnsi"/>
          <w:color w:val="000000"/>
          <w:sz w:val="24"/>
          <w:szCs w:val="24"/>
        </w:rPr>
        <w:t>στο εν λόγω κτίριο υπηρετεί μεγάλος αριθμός εργαζομένων</w:t>
      </w:r>
      <w:r w:rsidR="009D2062" w:rsidRPr="00084702">
        <w:rPr>
          <w:rFonts w:asciiTheme="minorHAnsi" w:hAnsiTheme="minorHAnsi" w:cstheme="minorHAnsi"/>
          <w:color w:val="000000"/>
          <w:sz w:val="24"/>
          <w:szCs w:val="24"/>
        </w:rPr>
        <w:t>, είναι επιτακτική η ανάγκη άμεσης επαναλειτουργίας τ</w:t>
      </w:r>
      <w:r w:rsidR="00530C7E" w:rsidRPr="00084702">
        <w:rPr>
          <w:rFonts w:asciiTheme="minorHAnsi" w:hAnsiTheme="minorHAnsi" w:cstheme="minorHAnsi"/>
          <w:color w:val="000000"/>
          <w:sz w:val="24"/>
          <w:szCs w:val="24"/>
        </w:rPr>
        <w:t>ου ΑΤΜ</w:t>
      </w:r>
      <w:r w:rsidR="00AB47EF" w:rsidRPr="00084702">
        <w:rPr>
          <w:rFonts w:asciiTheme="minorHAnsi" w:hAnsiTheme="minorHAnsi" w:cstheme="minorHAnsi"/>
          <w:color w:val="000000"/>
          <w:sz w:val="24"/>
          <w:szCs w:val="24"/>
        </w:rPr>
        <w:t>, με μέριμνα ώστε να είναι δυνατή</w:t>
      </w:r>
      <w:r w:rsidR="00A36F8F" w:rsidRPr="00084702">
        <w:rPr>
          <w:rFonts w:asciiTheme="minorHAnsi" w:hAnsiTheme="minorHAnsi" w:cstheme="minorHAnsi"/>
          <w:color w:val="000000"/>
          <w:sz w:val="24"/>
          <w:szCs w:val="24"/>
        </w:rPr>
        <w:t xml:space="preserve"> η πραγματοποίηση </w:t>
      </w:r>
      <w:r w:rsidR="00460677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>χρηματοοικονομικ</w:t>
      </w:r>
      <w:r w:rsidR="00C61A20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 xml:space="preserve">ών </w:t>
      </w:r>
      <w:r w:rsidR="00460677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>συναλλαγ</w:t>
      </w:r>
      <w:r w:rsidR="00C61A20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>ών</w:t>
      </w:r>
      <w:r w:rsidR="00460677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>, όπως αναλήψεις μετρητών, καταθέσεις, κεφάλαια μεταφοράς ή λήψη πληροφοριών λογαριασμού, ανά πάσα</w:t>
      </w:r>
      <w:r w:rsidR="00C61A20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 xml:space="preserve"> στιγμή.</w:t>
      </w:r>
    </w:p>
    <w:p w:rsidR="00C61A20" w:rsidRPr="00084702" w:rsidRDefault="00C61A20" w:rsidP="00DE157F">
      <w:pPr>
        <w:jc w:val="both"/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</w:pPr>
      <w:r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>Ζητούμε</w:t>
      </w:r>
      <w:r w:rsidR="005573B9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 xml:space="preserve"> την επαναλειτουργία του συγκεκριμένου υποκαταστήματος και τ</w:t>
      </w:r>
      <w:r w:rsidR="005325B1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>ην άμεση αποκατάσταση της λειτουργίας του ΑΤΜ</w:t>
      </w:r>
      <w:r w:rsidR="008B64AB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>, καθώς και τη</w:t>
      </w:r>
      <w:r w:rsidR="004B4B2F" w:rsidRPr="00084702">
        <w:rPr>
          <w:rFonts w:asciiTheme="minorHAnsi" w:hAnsiTheme="minorHAnsi" w:cs="Segoe UI"/>
          <w:color w:val="202122"/>
          <w:sz w:val="24"/>
          <w:szCs w:val="24"/>
          <w:shd w:val="clear" w:color="auto" w:fill="FFFFFF"/>
        </w:rPr>
        <w:t xml:space="preserve"> σχετική ενημέρωσή μας.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4853"/>
      </w:tblGrid>
      <w:tr w:rsidR="005F21AA">
        <w:trPr>
          <w:divId w:val="819271237"/>
          <w:tblCellSpacing w:w="0" w:type="dxa"/>
        </w:trPr>
        <w:tc>
          <w:tcPr>
            <w:tcW w:w="5332" w:type="dxa"/>
            <w:vAlign w:val="center"/>
            <w:hideMark/>
          </w:tcPr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Η ΠΡΟΕΔΡΟΣ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ΕΙΡΗΝΗ ΜΑΝΙΟΥ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</w:tc>
        <w:tc>
          <w:tcPr>
            <w:tcW w:w="5332" w:type="dxa"/>
            <w:vAlign w:val="center"/>
            <w:hideMark/>
          </w:tcPr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Η ΓΕΝΙΚΗ ΓΡΑΜΜΑΤΕΑΣ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  <w:p w:rsidR="005F21AA" w:rsidRPr="00084702" w:rsidRDefault="005F21AA">
            <w:pPr>
              <w:pStyle w:val="Web"/>
              <w:jc w:val="center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ΒΑΣΙΛΙΚΗ ΚΑΡΚΑΝΗ</w:t>
            </w:r>
          </w:p>
          <w:p w:rsidR="005F21AA" w:rsidRPr="00084702" w:rsidRDefault="005F21AA">
            <w:pPr>
              <w:pStyle w:val="Web"/>
              <w:rPr>
                <w:rFonts w:ascii="Calibri" w:hAnsi="Calibri"/>
              </w:rPr>
            </w:pPr>
            <w:r w:rsidRPr="00084702">
              <w:rPr>
                <w:rFonts w:ascii="Calibri" w:hAnsi="Calibri"/>
              </w:rPr>
              <w:t> </w:t>
            </w:r>
          </w:p>
        </w:tc>
      </w:tr>
    </w:tbl>
    <w:p w:rsidR="00C61A20" w:rsidRPr="00AD13D0" w:rsidRDefault="00C61A20" w:rsidP="00DE157F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sectPr w:rsidR="00C61A20" w:rsidRPr="00AD13D0" w:rsidSect="004245A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6C" w:rsidRDefault="00B92E6C" w:rsidP="00D55A87">
      <w:pPr>
        <w:spacing w:after="0" w:line="240" w:lineRule="auto"/>
      </w:pPr>
      <w:r>
        <w:separator/>
      </w:r>
    </w:p>
  </w:endnote>
  <w:endnote w:type="continuationSeparator" w:id="1">
    <w:p w:rsidR="00B92E6C" w:rsidRDefault="00B92E6C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485"/>
      <w:docPartObj>
        <w:docPartGallery w:val="Page Numbers (Bottom of Page)"/>
        <w:docPartUnique/>
      </w:docPartObj>
    </w:sdtPr>
    <w:sdtContent>
      <w:p w:rsidR="00D55A87" w:rsidRDefault="00E81998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084702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6C" w:rsidRDefault="00B92E6C" w:rsidP="00D55A87">
      <w:pPr>
        <w:spacing w:after="0" w:line="240" w:lineRule="auto"/>
      </w:pPr>
      <w:r>
        <w:separator/>
      </w:r>
    </w:p>
  </w:footnote>
  <w:footnote w:type="continuationSeparator" w:id="1">
    <w:p w:rsidR="00B92E6C" w:rsidRDefault="00B92E6C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abstractNum w:abstractNumId="10">
    <w:nsid w:val="76921479"/>
    <w:multiLevelType w:val="hybridMultilevel"/>
    <w:tmpl w:val="1DFEE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39"/>
    <w:rsid w:val="00002B22"/>
    <w:rsid w:val="00003D05"/>
    <w:rsid w:val="00004F1D"/>
    <w:rsid w:val="000126E2"/>
    <w:rsid w:val="00013A18"/>
    <w:rsid w:val="00016F8B"/>
    <w:rsid w:val="00036DFE"/>
    <w:rsid w:val="00041D36"/>
    <w:rsid w:val="00041FC6"/>
    <w:rsid w:val="00065872"/>
    <w:rsid w:val="00084702"/>
    <w:rsid w:val="000A3FF6"/>
    <w:rsid w:val="000B6059"/>
    <w:rsid w:val="000C5003"/>
    <w:rsid w:val="000C52F3"/>
    <w:rsid w:val="000D0EA0"/>
    <w:rsid w:val="000D7B20"/>
    <w:rsid w:val="000F1977"/>
    <w:rsid w:val="00103E13"/>
    <w:rsid w:val="00134C8F"/>
    <w:rsid w:val="0014236B"/>
    <w:rsid w:val="0016633B"/>
    <w:rsid w:val="00171CA5"/>
    <w:rsid w:val="001A038C"/>
    <w:rsid w:val="001E692E"/>
    <w:rsid w:val="001F5196"/>
    <w:rsid w:val="00222C9B"/>
    <w:rsid w:val="00223CD6"/>
    <w:rsid w:val="00225690"/>
    <w:rsid w:val="00247708"/>
    <w:rsid w:val="00254E44"/>
    <w:rsid w:val="0027541B"/>
    <w:rsid w:val="00292FF0"/>
    <w:rsid w:val="0029776C"/>
    <w:rsid w:val="002A22A1"/>
    <w:rsid w:val="002A2352"/>
    <w:rsid w:val="0031637F"/>
    <w:rsid w:val="00352EAF"/>
    <w:rsid w:val="003730B5"/>
    <w:rsid w:val="00374188"/>
    <w:rsid w:val="00375868"/>
    <w:rsid w:val="00397E4F"/>
    <w:rsid w:val="003A1438"/>
    <w:rsid w:val="003D7D14"/>
    <w:rsid w:val="003E29C0"/>
    <w:rsid w:val="003E4F08"/>
    <w:rsid w:val="003E559E"/>
    <w:rsid w:val="003E55C2"/>
    <w:rsid w:val="003E5792"/>
    <w:rsid w:val="004012BB"/>
    <w:rsid w:val="00406485"/>
    <w:rsid w:val="00411276"/>
    <w:rsid w:val="004245A7"/>
    <w:rsid w:val="00427F39"/>
    <w:rsid w:val="0045366E"/>
    <w:rsid w:val="00460677"/>
    <w:rsid w:val="004716BA"/>
    <w:rsid w:val="00492A5D"/>
    <w:rsid w:val="004A115F"/>
    <w:rsid w:val="004A269A"/>
    <w:rsid w:val="004B4B2F"/>
    <w:rsid w:val="004B5B35"/>
    <w:rsid w:val="004E0FF1"/>
    <w:rsid w:val="004E5252"/>
    <w:rsid w:val="004F2E17"/>
    <w:rsid w:val="005005AA"/>
    <w:rsid w:val="005031E4"/>
    <w:rsid w:val="00530C7E"/>
    <w:rsid w:val="005325B1"/>
    <w:rsid w:val="005338CA"/>
    <w:rsid w:val="005573B9"/>
    <w:rsid w:val="00577F12"/>
    <w:rsid w:val="00592E80"/>
    <w:rsid w:val="005A2D3D"/>
    <w:rsid w:val="005B6B94"/>
    <w:rsid w:val="005C10FB"/>
    <w:rsid w:val="005F21AA"/>
    <w:rsid w:val="00601A77"/>
    <w:rsid w:val="0061422E"/>
    <w:rsid w:val="006207A7"/>
    <w:rsid w:val="00625A87"/>
    <w:rsid w:val="00625D8B"/>
    <w:rsid w:val="006315B6"/>
    <w:rsid w:val="006444A0"/>
    <w:rsid w:val="00665DC3"/>
    <w:rsid w:val="00666935"/>
    <w:rsid w:val="00673C1A"/>
    <w:rsid w:val="006B3F72"/>
    <w:rsid w:val="006C6403"/>
    <w:rsid w:val="006F6DB3"/>
    <w:rsid w:val="0070702C"/>
    <w:rsid w:val="0071039C"/>
    <w:rsid w:val="00736074"/>
    <w:rsid w:val="00740ABC"/>
    <w:rsid w:val="00740C6A"/>
    <w:rsid w:val="00751109"/>
    <w:rsid w:val="007761FF"/>
    <w:rsid w:val="007B3593"/>
    <w:rsid w:val="007D049C"/>
    <w:rsid w:val="007D23A3"/>
    <w:rsid w:val="007D5392"/>
    <w:rsid w:val="00823CF8"/>
    <w:rsid w:val="008524EC"/>
    <w:rsid w:val="00853E85"/>
    <w:rsid w:val="00857006"/>
    <w:rsid w:val="00870852"/>
    <w:rsid w:val="00897222"/>
    <w:rsid w:val="008B29DF"/>
    <w:rsid w:val="008B64AB"/>
    <w:rsid w:val="00934DCF"/>
    <w:rsid w:val="00935F5F"/>
    <w:rsid w:val="009477E1"/>
    <w:rsid w:val="00954508"/>
    <w:rsid w:val="00954883"/>
    <w:rsid w:val="00973F0C"/>
    <w:rsid w:val="00977684"/>
    <w:rsid w:val="009B5590"/>
    <w:rsid w:val="009C04CD"/>
    <w:rsid w:val="009C2CCC"/>
    <w:rsid w:val="009C49E7"/>
    <w:rsid w:val="009D2062"/>
    <w:rsid w:val="009E656C"/>
    <w:rsid w:val="00A36B86"/>
    <w:rsid w:val="00A36F8F"/>
    <w:rsid w:val="00A3780A"/>
    <w:rsid w:val="00A4417D"/>
    <w:rsid w:val="00A45257"/>
    <w:rsid w:val="00A45477"/>
    <w:rsid w:val="00A45514"/>
    <w:rsid w:val="00AB0E2C"/>
    <w:rsid w:val="00AB29BB"/>
    <w:rsid w:val="00AB47EF"/>
    <w:rsid w:val="00AD13D0"/>
    <w:rsid w:val="00AD4040"/>
    <w:rsid w:val="00AF2490"/>
    <w:rsid w:val="00B1642E"/>
    <w:rsid w:val="00B25376"/>
    <w:rsid w:val="00B2735D"/>
    <w:rsid w:val="00B32477"/>
    <w:rsid w:val="00B50407"/>
    <w:rsid w:val="00B83BA0"/>
    <w:rsid w:val="00B92E6C"/>
    <w:rsid w:val="00B9689B"/>
    <w:rsid w:val="00B96F66"/>
    <w:rsid w:val="00BA1DC0"/>
    <w:rsid w:val="00BD63F2"/>
    <w:rsid w:val="00BE3015"/>
    <w:rsid w:val="00BE5DE6"/>
    <w:rsid w:val="00BF429A"/>
    <w:rsid w:val="00C00919"/>
    <w:rsid w:val="00C02381"/>
    <w:rsid w:val="00C148D4"/>
    <w:rsid w:val="00C375D2"/>
    <w:rsid w:val="00C50B7C"/>
    <w:rsid w:val="00C6043D"/>
    <w:rsid w:val="00C61A20"/>
    <w:rsid w:val="00C67587"/>
    <w:rsid w:val="00CA60FB"/>
    <w:rsid w:val="00CA7AE4"/>
    <w:rsid w:val="00CC085B"/>
    <w:rsid w:val="00CC1968"/>
    <w:rsid w:val="00CC3A6C"/>
    <w:rsid w:val="00CD497E"/>
    <w:rsid w:val="00D06C12"/>
    <w:rsid w:val="00D42843"/>
    <w:rsid w:val="00D55A87"/>
    <w:rsid w:val="00D5717F"/>
    <w:rsid w:val="00DB7A21"/>
    <w:rsid w:val="00DC3B13"/>
    <w:rsid w:val="00DD1CC6"/>
    <w:rsid w:val="00DE157F"/>
    <w:rsid w:val="00DE4600"/>
    <w:rsid w:val="00DE4FBC"/>
    <w:rsid w:val="00DE7BC7"/>
    <w:rsid w:val="00E121C4"/>
    <w:rsid w:val="00E2519F"/>
    <w:rsid w:val="00E5279B"/>
    <w:rsid w:val="00E602E3"/>
    <w:rsid w:val="00E817A3"/>
    <w:rsid w:val="00E81998"/>
    <w:rsid w:val="00F675BF"/>
    <w:rsid w:val="00F75118"/>
    <w:rsid w:val="00F76A1A"/>
    <w:rsid w:val="00F94DE1"/>
    <w:rsid w:val="00FA6254"/>
    <w:rsid w:val="00FA6FA1"/>
    <w:rsid w:val="00FB6238"/>
    <w:rsid w:val="00FB67F6"/>
    <w:rsid w:val="00FC1AD2"/>
    <w:rsid w:val="00FE0235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uiPriority w:val="99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D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D271E-C5BF-4B61-ADDC-02602395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2023-12-20T10:20:00Z</cp:lastPrinted>
  <dcterms:created xsi:type="dcterms:W3CDTF">2023-12-21T10:07:00Z</dcterms:created>
  <dcterms:modified xsi:type="dcterms:W3CDTF">2023-12-21T10:07:00Z</dcterms:modified>
</cp:coreProperties>
</file>